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auto"/>
          <w:sz w:val="44"/>
          <w:szCs w:val="44"/>
        </w:rPr>
        <w:t>优秀生涯人物访谈报告评选标准</w:t>
      </w:r>
    </w:p>
    <w:bookmarkEnd w:id="0"/>
    <w:tbl>
      <w:tblPr>
        <w:tblStyle w:val="11"/>
        <w:tblpPr w:leftFromText="180" w:rightFromText="180" w:vertAnchor="text" w:horzAnchor="page" w:tblpX="1575" w:tblpY="23"/>
        <w:tblW w:w="9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842"/>
        <w:gridCol w:w="837"/>
        <w:gridCol w:w="5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总分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指标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分值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94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100分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内容完整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20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访谈记录详实，内容包括目标职业生涯人物的选取、目标职业生涯人物简介、访谈的过程等。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9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分析深刻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60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结合生涯规划基本理论，分析深刻，包括对发现的问题的分析、对目标职业的新认识、对自身不足的思考、对自己就业和将来职业发展的帮助等。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94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18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访谈记录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20</w:t>
            </w:r>
          </w:p>
        </w:tc>
        <w:tc>
          <w:tcPr>
            <w:tcW w:w="54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能否附访谈清单，访谈思路清晰，所选问题是否有深度等。</w:t>
            </w:r>
          </w:p>
        </w:tc>
      </w:tr>
    </w:tbl>
    <w:p/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986EB178-0618-4153-A0F9-C092CF9E10F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D26A5D0-8DD9-497E-80D4-F9AFDDA1EB15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3CC7837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2024-06-28T08:35:12Z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