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【中公教育北京总部】公职讲师招聘，起薪1万+，提供住宿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right="0" w:firstLine="420" w:firstLineChars="200"/>
        <w:jc w:val="both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中公教育成立于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1999年，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  <w:t>是一家大型的多品类上市的职业教育机构。市值超过2000亿，主营业务横跨招录考试培训、学历提升和职业能力培训等3大板块，提供超过100个品类的综合职业就业培训服务。公司在全国超过1000个直营网点展开经营，深度覆盖300多个地级市，并正在快速向数千个县城和高校扩张。经过长期的探索与积淀，中公教育已拥有2702人的规模化专职研发团队，18036人的大规模教师团队，总员工人数超过41000人。依托卓越的团队执行力和全国范围的垂直一体化快速响应能力，公司已发展为一家创新驱动的高增长企业平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Style w:val="6"/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此次招聘</w:t>
      </w:r>
      <w:r>
        <w:rPr>
          <w:rStyle w:val="6"/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计划目标是从优秀的应往届毕业生中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选拔</w:t>
      </w:r>
      <w:r>
        <w:rPr>
          <w:rStyle w:val="6"/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品德优良、专业知识扎实的优秀学子，通过提供最具有竞争力的“薪酬保障”，专业晋升的“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培训培养</w:t>
      </w:r>
      <w:r>
        <w:rPr>
          <w:rStyle w:val="6"/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”，给优秀学子的职业生涯提供无限的可能。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Chars="0" w:right="0" w:rightChars="0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招聘岗位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（一）储备院长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="420" w:leftChars="0" w:right="0" w:hanging="420" w:firstLineChars="0"/>
        <w:rPr>
          <w:rFonts w:hint="default" w:ascii="sans-serif" w:hAnsi="sans-serif" w:eastAsia="sans-serif" w:cs="sans-serif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1"/>
          <w:szCs w:val="21"/>
        </w:rPr>
        <w:t>岗位名称：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储备院长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="420" w:leftChars="0" w:right="0" w:hanging="420" w:firstLineChars="0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1"/>
          <w:szCs w:val="21"/>
        </w:rPr>
        <w:t>培养方向：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研究院管理层、中公名师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="420" w:leftChars="0" w:right="0" w:hanging="420" w:firstLineChars="0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1"/>
          <w:szCs w:val="21"/>
        </w:rPr>
        <w:t>培养方式：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333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</w:rPr>
              <w:t>谁来带?</w:t>
            </w: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高管带！</w:t>
            </w:r>
          </w:p>
        </w:tc>
        <w:tc>
          <w:tcPr>
            <w:tcW w:w="333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怎么带？三层次带！</w:t>
            </w:r>
          </w:p>
        </w:tc>
        <w:tc>
          <w:tcPr>
            <w:tcW w:w="2491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带成什么样？研究院管理层、中公名师！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总裁/副总裁直管，带方向；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核心院长亲身带，带业务；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院办主任辅助带，带生活；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330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理论带：集中培训，名师专项指导，总裁亲身授教；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实践带：名师老师旁听带教，授课入课前置指导；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项目带：从小项目到大项目，从地方到全国；</w:t>
            </w:r>
          </w:p>
        </w:tc>
        <w:tc>
          <w:tcPr>
            <w:tcW w:w="24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分院多序列团队管理（研发、教学、培训）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75" w:beforeAutospacing="0" w:after="75" w:afterAutospacing="0"/>
              <w:ind w:right="0" w:rightChars="0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="420" w:leftChars="0" w:right="0" w:hanging="420" w:firstLine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任职资格与要求：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态    度：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认可中公教育企业文化，吃苦耐劳，朴实奉献；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420" w:leftChars="200" w:right="0" w:firstLine="0" w:firstLineChars="0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能    力：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沟通表达能力良好、逻辑思维清晰，热爱教师行业，勇于担当，具有承担高难度任务的主动性；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学    历：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双一流、一类本科院校优秀本科及以上毕业生，专业不限、硕士优先；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经    验：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有授课经验、管理经验和相关考试经历者优先；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工作地点：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北京，2年后根据个人意愿以及公司需求可以调整工作地；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（二）讲师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/研发编辑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75" w:beforeAutospacing="0" w:after="75" w:afterAutospacing="0"/>
        <w:ind w:left="420" w:leftChars="0" w:right="0" w:hanging="420" w:firstLine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岗位名称：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申论培训讲师/研发编辑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授课方向：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公职类考试（申论）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422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专业要求：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政治学类、哲学类、历史学类、新闻传播学类等相关专业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spacing w:before="75" w:beforeAutospacing="0" w:after="75" w:afterAutospacing="0"/>
        <w:ind w:left="420" w:leftChars="0" w:right="0" w:hanging="420" w:firstLineChars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岗位名称：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行测文科培训讲师/研发编辑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授课方向：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公职类考试（言语理解、判断推理）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422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专业要求：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文学类、哲学类等相关专业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420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75" w:beforeAutospacing="0" w:after="75" w:afterAutospacing="0"/>
        <w:ind w:left="420" w:leftChars="0" w:right="0" w:hanging="420" w:firstLine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任职资格与要求：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态    度：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认可中公教育企业文化，吃苦耐劳，朴实奉献；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420" w:leftChars="200" w:right="0" w:firstLine="0" w:firstLineChars="0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能    力：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沟通表达能力良好、逻辑思维清晰，热爱教师行业，勇于担当，具有承担高难度任务的主动性；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学    历：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本科及以上学历，专业匹配，品学兼优；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经    验：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有授课经验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  <w:t>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相关考试经历者优先；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工作地点：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北京，2年后根据个人意愿以及公司需求可以调整工作地；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三、薪酬福利与待遇：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薪资标准：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储备院长年薪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30万+；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初级讲师，年薪12-20万；中级讲师，年薪20-40万，高级讲师，年薪40-60万。优秀者，上不封顶；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1"/>
          <w:szCs w:val="21"/>
        </w:rPr>
        <w:t>基本福利：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五险一金+带薪培训+带薪假期（年假、婚丧假、产检假、产假、哺乳假）+优秀员工奖励基金+工龄奖等；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1"/>
          <w:szCs w:val="21"/>
        </w:rPr>
        <w:t>日常关爱：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年度体检+员工健身房+员工餐厅+咖啡厅+茶水吧+内购商城；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1"/>
          <w:szCs w:val="21"/>
        </w:rPr>
        <w:t>文娱福利：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年度旅游+员工关爱（运动会、生日会、学习小组等）+员工俱乐部+团建活动+巅峰年会；亲友报班课程优惠+重大疾病就医帮扶+阳光互助基金；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2" w:firstLineChars="200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特殊福利：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  <w:t>入职北京两年后，根据个人意愿以及公司需求可以调整工作地；入职前三个月包食宿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200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四、招聘流程：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投递简历--邀约（2个工作日内）-初试+复试（1天）-终审（2个工作日）-谈薪-办理入职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Style w:val="6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eastAsia="zh-CN"/>
        </w:rPr>
        <w:t>五、应聘方式：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简历投递邮箱：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招聘专线：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工作地点：北京，2年后根据个人意愿以及公司需求可以调整工作地；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144E"/>
    <w:multiLevelType w:val="singleLevel"/>
    <w:tmpl w:val="01DF14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D28D76F"/>
    <w:multiLevelType w:val="singleLevel"/>
    <w:tmpl w:val="5D28D76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44D4BB1"/>
    <w:multiLevelType w:val="singleLevel"/>
    <w:tmpl w:val="644D4B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B8025C6"/>
    <w:multiLevelType w:val="singleLevel"/>
    <w:tmpl w:val="7B802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4565"/>
    <w:rsid w:val="177558C3"/>
    <w:rsid w:val="1EBE4CFC"/>
    <w:rsid w:val="33A84565"/>
    <w:rsid w:val="536E0D89"/>
    <w:rsid w:val="69BD237C"/>
    <w:rsid w:val="7B0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2021-02-20T06:08:00Z</dcterms:created>
  <dc:creator>培训运营中心王馨梦</dc:creator>
  <cp:lastModifiedBy>ThinkPad</cp:lastModifiedBy>
  <dcterms:modified xsi:type="dcterms:W3CDTF">2021-03-01T01:25:40Z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